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ABD6" w14:textId="77777777" w:rsidR="00EB4CBA" w:rsidRPr="00BA0F26" w:rsidRDefault="00EB4CBA" w:rsidP="00EB4CBA">
      <w:pPr>
        <w:rPr>
          <w:sz w:val="22"/>
          <w:szCs w:val="22"/>
        </w:rPr>
      </w:pPr>
    </w:p>
    <w:p w14:paraId="3E4B1EF6" w14:textId="7ED5C479" w:rsidR="00EB4CBA" w:rsidRPr="00322862" w:rsidRDefault="00EB4CBA" w:rsidP="00EB4CBA">
      <w:pPr>
        <w:spacing w:before="60" w:after="6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2286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Załącznik nr </w:t>
      </w:r>
      <w:r w:rsidR="005D1FCC">
        <w:rPr>
          <w:rFonts w:asciiTheme="minorHAnsi" w:hAnsiTheme="minorHAnsi" w:cstheme="minorHAnsi"/>
          <w:b/>
          <w:i/>
          <w:iCs/>
          <w:sz w:val="22"/>
          <w:szCs w:val="22"/>
        </w:rPr>
        <w:t>6</w:t>
      </w:r>
      <w:r w:rsidRPr="0032286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Regulaminu rekrutacji</w:t>
      </w:r>
    </w:p>
    <w:p w14:paraId="62EFA49F" w14:textId="77777777" w:rsidR="00EB4CBA" w:rsidRPr="00BA0F26" w:rsidRDefault="00EB4CBA" w:rsidP="00EB4CBA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1E8B5F20" w14:textId="77777777" w:rsidR="00EB4CBA" w:rsidRPr="00BA0F26" w:rsidRDefault="00EB4CBA" w:rsidP="00EB4CBA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0F26">
        <w:rPr>
          <w:rFonts w:asciiTheme="minorHAnsi" w:hAnsiTheme="minorHAnsi" w:cstheme="minorHAnsi"/>
          <w:sz w:val="22"/>
          <w:szCs w:val="22"/>
        </w:rPr>
        <w:t>Opis sektorów wykluczonych z możliwości ubiegania się o otrzymanie wsparcia zgodnie z art. 1 ust. 1 Rozporządzenia Komisji (UE) nr 1407/2013 z 18.12.2013</w:t>
      </w:r>
    </w:p>
    <w:p w14:paraId="63CD0FA9" w14:textId="77777777" w:rsidR="00EB4CBA" w:rsidRPr="00BA0F26" w:rsidRDefault="00EB4CBA" w:rsidP="00EB4CBA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0F26">
        <w:rPr>
          <w:rStyle w:val="markedcontent"/>
          <w:sz w:val="22"/>
          <w:szCs w:val="22"/>
        </w:rPr>
        <w:t xml:space="preserve">Sektor rybołówstwa i akwakultury, objęty Rozporządzeniem Rady (WE) nr 104/2000 (1 ); </w:t>
      </w:r>
    </w:p>
    <w:p w14:paraId="4CDEB9B5" w14:textId="77777777" w:rsidR="00EB4CBA" w:rsidRPr="00BA0F26" w:rsidRDefault="00EB4CBA" w:rsidP="00EB4CBA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0F26">
        <w:rPr>
          <w:rStyle w:val="markedcontent"/>
          <w:sz w:val="22"/>
          <w:szCs w:val="22"/>
        </w:rPr>
        <w:t xml:space="preserve">Sektor zajmujący się produkcją podstawową produktów rolnych; </w:t>
      </w:r>
    </w:p>
    <w:p w14:paraId="17874380" w14:textId="77777777" w:rsidR="00EB4CBA" w:rsidRPr="00322862" w:rsidRDefault="00EB4CBA" w:rsidP="00EB4CBA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BA0F26">
        <w:rPr>
          <w:rStyle w:val="markedcontent"/>
          <w:sz w:val="22"/>
          <w:szCs w:val="22"/>
        </w:rPr>
        <w:t>Sektor prowadzący działalność w sektorze przetwarzania i wprowadzania do obrotu produktów rolnych w</w:t>
      </w:r>
      <w:r>
        <w:rPr>
          <w:rStyle w:val="markedcontent"/>
          <w:sz w:val="22"/>
          <w:szCs w:val="22"/>
        </w:rPr>
        <w:t xml:space="preserve"> </w:t>
      </w:r>
      <w:r w:rsidRPr="00BA0F26">
        <w:rPr>
          <w:rStyle w:val="markedcontent"/>
          <w:sz w:val="22"/>
          <w:szCs w:val="22"/>
        </w:rPr>
        <w:t>następujących przypadkach:</w:t>
      </w:r>
    </w:p>
    <w:p w14:paraId="3B354ACF" w14:textId="77777777" w:rsidR="00EB4CBA" w:rsidRPr="00322862" w:rsidRDefault="00EB4CBA" w:rsidP="00EB4CBA">
      <w:pPr>
        <w:pStyle w:val="Akapitzlist"/>
        <w:spacing w:before="60" w:after="60" w:line="276" w:lineRule="auto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322862">
        <w:rPr>
          <w:rStyle w:val="markedcontent"/>
          <w:sz w:val="22"/>
          <w:szCs w:val="22"/>
        </w:rPr>
        <w:t>a) kiedy wysokość pomocy ustalana jest na podstawie ceny lub ilości takich produktów nabytych od producentów podstawowych lub wprowadzonych na rynek przez przedsiębiorstwa objęte pomocą;</w:t>
      </w:r>
    </w:p>
    <w:p w14:paraId="0683C1B7" w14:textId="77777777" w:rsidR="00EB4CBA" w:rsidRPr="00322862" w:rsidRDefault="00EB4CBA" w:rsidP="00EB4CBA">
      <w:pPr>
        <w:pStyle w:val="Akapitzlist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2862">
        <w:rPr>
          <w:rStyle w:val="markedcontent"/>
          <w:sz w:val="22"/>
          <w:szCs w:val="22"/>
        </w:rPr>
        <w:t xml:space="preserve">b) kiedy przyznanie pomocy zależy od faktu przekazania jej w części lub w całości producentom podstawowym; </w:t>
      </w:r>
    </w:p>
    <w:p w14:paraId="07AB4D25" w14:textId="77777777" w:rsidR="00EB4CBA" w:rsidRPr="00BA0F26" w:rsidRDefault="00EB4CBA" w:rsidP="00EB4CBA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0F26">
        <w:rPr>
          <w:rStyle w:val="markedcontent"/>
          <w:sz w:val="22"/>
          <w:szCs w:val="22"/>
        </w:rPr>
        <w:t>Sektor związany z wywozem do państw trzecich lub państw członkowskich, tzn. pomocy bezpośrednio związanej z ilością wywożonych produktów, tworzeniem i prowadzeniem sieci dystrybucyjnej lub innymi wydatkami bieżącymi związanymi z prowadzeniem działal</w:t>
      </w:r>
      <w:r w:rsidRPr="00BA0F26">
        <w:rPr>
          <w:rStyle w:val="markedcontent"/>
          <w:sz w:val="22"/>
          <w:szCs w:val="22"/>
        </w:rPr>
        <w:softHyphen/>
        <w:t>ności wywozowej</w:t>
      </w:r>
    </w:p>
    <w:p w14:paraId="51BB38BE" w14:textId="77777777" w:rsidR="00EB4CBA" w:rsidRDefault="00EB4CBA" w:rsidP="00EB4CBA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0F26">
        <w:rPr>
          <w:rStyle w:val="markedcontent"/>
          <w:sz w:val="22"/>
          <w:szCs w:val="22"/>
        </w:rPr>
        <w:t>Pomoc uwarunkowana pierwszeństwem korzystania z towarów krajowych w stosunku do towarów sprowadzanych z zagranicy.</w:t>
      </w:r>
    </w:p>
    <w:p w14:paraId="167CA2A0" w14:textId="77777777" w:rsidR="00EB4CBA" w:rsidRPr="00264CCD" w:rsidRDefault="00EB4CBA" w:rsidP="00EB4CBA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4677802F" w14:textId="77777777" w:rsidR="00562754" w:rsidRDefault="00562754"/>
    <w:sectPr w:rsidR="00562754" w:rsidSect="0002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6A7E" w14:textId="77777777" w:rsidR="003C7F58" w:rsidRDefault="003C7F58" w:rsidP="00880C6B">
      <w:r>
        <w:separator/>
      </w:r>
    </w:p>
  </w:endnote>
  <w:endnote w:type="continuationSeparator" w:id="0">
    <w:p w14:paraId="0514F299" w14:textId="77777777"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7A83" w14:textId="77777777" w:rsidR="00BC7E6F" w:rsidRDefault="00BC7E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91A5" w14:textId="77777777"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113E909" wp14:editId="73DFA1C8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 wp14:anchorId="654E799B" wp14:editId="0E9C0FBF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 wp14:anchorId="1414BD19" wp14:editId="7AA73016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ECAB2F" wp14:editId="64701931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70A1F7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561B" w14:textId="77777777" w:rsidR="00BC7E6F" w:rsidRDefault="00BC7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5D6B" w14:textId="77777777" w:rsidR="003C7F58" w:rsidRDefault="003C7F58" w:rsidP="00880C6B">
      <w:r>
        <w:separator/>
      </w:r>
    </w:p>
  </w:footnote>
  <w:footnote w:type="continuationSeparator" w:id="0">
    <w:p w14:paraId="4DDE2DAF" w14:textId="77777777"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2351" w14:textId="77777777" w:rsidR="00BC7E6F" w:rsidRDefault="00BC7E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AEF8" w14:textId="77777777" w:rsidR="00880C6B" w:rsidRDefault="005D1FCC" w:rsidP="00CC60A7">
    <w:pPr>
      <w:pStyle w:val="Nagwek"/>
      <w:ind w:left="-851"/>
    </w:pPr>
    <w:sdt>
      <w:sdtPr>
        <w:id w:val="425005325"/>
        <w:docPartObj>
          <w:docPartGallery w:val="Page Numbers (Margins)"/>
          <w:docPartUnique/>
        </w:docPartObj>
      </w:sdtPr>
      <w:sdtEndPr/>
      <w:sdtContent>
        <w:r w:rsidR="00BC7E6F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ECB23DE" wp14:editId="222BAFB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35507" w14:textId="77777777" w:rsidR="00BC7E6F" w:rsidRDefault="00BC7E6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BC7E6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CB23DE"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3B835507" w14:textId="77777777" w:rsidR="00BC7E6F" w:rsidRDefault="00BC7E6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Pr="00BC7E6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01012F44" wp14:editId="257EFC20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E7288C" w14:textId="77777777" w:rsidR="00880C6B" w:rsidRDefault="00880C6B">
    <w:pPr>
      <w:pStyle w:val="Nagwek"/>
    </w:pPr>
  </w:p>
  <w:p w14:paraId="2C0B7580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4EA785E4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BC8663B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22069637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71BD78F8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0CD6BCC1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9B28DA" wp14:editId="427AEE47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054BBB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7925" w14:textId="77777777" w:rsidR="00BC7E6F" w:rsidRDefault="00BC7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0584"/>
    <w:multiLevelType w:val="hybridMultilevel"/>
    <w:tmpl w:val="72BAD0EE"/>
    <w:lvl w:ilvl="0" w:tplc="B75E3F8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6B"/>
    <w:rsid w:val="00020404"/>
    <w:rsid w:val="00167CC4"/>
    <w:rsid w:val="00282A7C"/>
    <w:rsid w:val="00306171"/>
    <w:rsid w:val="003C0617"/>
    <w:rsid w:val="003C7F58"/>
    <w:rsid w:val="003F5598"/>
    <w:rsid w:val="00562754"/>
    <w:rsid w:val="005D1FCC"/>
    <w:rsid w:val="007614B7"/>
    <w:rsid w:val="00880C6B"/>
    <w:rsid w:val="00A07DE1"/>
    <w:rsid w:val="00A5358C"/>
    <w:rsid w:val="00BC7E6F"/>
    <w:rsid w:val="00CC60A7"/>
    <w:rsid w:val="00D41FF9"/>
    <w:rsid w:val="00D77DF6"/>
    <w:rsid w:val="00E73220"/>
    <w:rsid w:val="00EB4CBA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0E7D70"/>
  <w15:docId w15:val="{09909AA5-AE9C-496E-BA51-3461BC4E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C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4CB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B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4</cp:revision>
  <dcterms:created xsi:type="dcterms:W3CDTF">2021-12-10T14:32:00Z</dcterms:created>
  <dcterms:modified xsi:type="dcterms:W3CDTF">2022-02-17T18:22:00Z</dcterms:modified>
</cp:coreProperties>
</file>